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AAE" w:rsidRPr="00477C9D" w:rsidRDefault="006F1AAE" w:rsidP="00477C9D">
      <w:pPr>
        <w:spacing w:before="268"/>
        <w:jc w:val="center"/>
        <w:rPr>
          <w:rFonts w:ascii="Century Gothic" w:hAnsi="Century Gothic"/>
          <w:i/>
          <w:sz w:val="36"/>
        </w:rPr>
      </w:pPr>
      <w:r w:rsidRPr="00477C9D">
        <w:rPr>
          <w:rFonts w:ascii="Century Gothic" w:hAnsi="Century Gothic"/>
          <w:i/>
          <w:sz w:val="36"/>
        </w:rPr>
        <w:t>Guion Explicativo</w:t>
      </w:r>
    </w:p>
    <w:p w:rsidR="006F1AAE" w:rsidRPr="00477C9D" w:rsidRDefault="006F1AAE" w:rsidP="006F1AAE">
      <w:pPr>
        <w:spacing w:before="268"/>
        <w:rPr>
          <w:rFonts w:ascii="Century Gothic" w:hAnsi="Century Gothic"/>
          <w:i/>
          <w:sz w:val="36"/>
        </w:rPr>
      </w:pPr>
      <w:r w:rsidRPr="00477C9D">
        <w:rPr>
          <w:rFonts w:ascii="Century Gothic" w:hAnsi="Century Gothic"/>
          <w:i/>
          <w:sz w:val="36"/>
        </w:rPr>
        <w:t>El siguiente trabajo se usa de manera similar a la de una página web, se tiene que abrir por medio de un buscador web, ya sea, Google Chrome, Internet Explorer, Mozilla, etc., por lo que se puede visualizar desde cualquier buscador.</w:t>
      </w:r>
    </w:p>
    <w:p w:rsidR="006F1AAE" w:rsidRPr="00477C9D" w:rsidRDefault="006F1AAE" w:rsidP="006F1AAE">
      <w:pPr>
        <w:spacing w:before="268"/>
        <w:rPr>
          <w:rFonts w:ascii="Century Gothic" w:hAnsi="Century Gothic"/>
          <w:i/>
          <w:sz w:val="36"/>
        </w:rPr>
      </w:pPr>
      <w:r w:rsidRPr="00477C9D">
        <w:rPr>
          <w:rFonts w:ascii="Century Gothic" w:hAnsi="Century Gothic"/>
          <w:i/>
          <w:sz w:val="36"/>
        </w:rPr>
        <w:t>En el inicio del trabajo puede encontrar un menú desde el cual podrá localizar el contenido del trabajo, es posible acceder a los diferentes temas o secciones del trabajo desde el menú.</w:t>
      </w:r>
    </w:p>
    <w:p w:rsidR="006F1AAE" w:rsidRPr="00477C9D" w:rsidRDefault="006F1AAE" w:rsidP="006F1AAE">
      <w:pPr>
        <w:spacing w:before="268"/>
        <w:rPr>
          <w:rFonts w:ascii="Century Gothic" w:eastAsiaTheme="minorHAnsi" w:hAnsi="Century Gothic" w:cstheme="minorBidi"/>
          <w:i/>
          <w:sz w:val="36"/>
          <w:lang w:bidi="ar-SA"/>
        </w:rPr>
      </w:pPr>
      <w:r w:rsidRPr="00477C9D">
        <w:rPr>
          <w:rFonts w:ascii="Century Gothic" w:hAnsi="Century Gothic"/>
          <w:i/>
          <w:sz w:val="36"/>
        </w:rPr>
        <w:t>Al entrar a una sección o tema encontrara un par de flechas con las notaciones “Adelante” y “Atrás”, al seleccionar las flechas podrá desplazarse por el trabajo, ya sea al siguiente tema o al tema anterior, esto sin necesidad de regresar al menú.</w:t>
      </w:r>
    </w:p>
    <w:p w:rsidR="00F429F0" w:rsidRPr="00477C9D" w:rsidRDefault="00F429F0">
      <w:pPr>
        <w:rPr>
          <w:rFonts w:ascii="Century Gothic" w:hAnsi="Century Gothic"/>
        </w:rPr>
      </w:pPr>
      <w:bookmarkStart w:id="0" w:name="_GoBack"/>
      <w:bookmarkEnd w:id="0"/>
    </w:p>
    <w:sectPr w:rsidR="00F429F0" w:rsidRPr="00477C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C9D" w:rsidRDefault="00477C9D" w:rsidP="00477C9D">
      <w:r>
        <w:separator/>
      </w:r>
    </w:p>
  </w:endnote>
  <w:endnote w:type="continuationSeparator" w:id="0">
    <w:p w:rsidR="00477C9D" w:rsidRDefault="00477C9D" w:rsidP="00477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C9D" w:rsidRDefault="00477C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C9D" w:rsidRDefault="00477C9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C9D" w:rsidRDefault="00477C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C9D" w:rsidRDefault="00477C9D" w:rsidP="00477C9D">
      <w:r>
        <w:separator/>
      </w:r>
    </w:p>
  </w:footnote>
  <w:footnote w:type="continuationSeparator" w:id="0">
    <w:p w:rsidR="00477C9D" w:rsidRDefault="00477C9D" w:rsidP="00477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C9D" w:rsidRDefault="00477C9D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787204" o:spid="_x0000_s2050" type="#_x0000_t75" style="position:absolute;margin-left:0;margin-top:0;width:441.65pt;height:389.75pt;z-index:-251657216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C9D" w:rsidRDefault="00477C9D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787205" o:spid="_x0000_s2051" type="#_x0000_t75" style="position:absolute;margin-left:0;margin-top:0;width:441.65pt;height:389.75pt;z-index:-251656192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C9D" w:rsidRDefault="00477C9D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787203" o:spid="_x0000_s2049" type="#_x0000_t75" style="position:absolute;margin-left:0;margin-top:0;width:441.65pt;height:389.75pt;z-index:-251658240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AE"/>
    <w:rsid w:val="00477C9D"/>
    <w:rsid w:val="006F1AAE"/>
    <w:rsid w:val="00F4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0429A700-97B9-4BC7-B0CE-52CE8D13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sid w:val="006F1A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7C9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77C9D"/>
    <w:rPr>
      <w:rFonts w:ascii="Arial" w:eastAsia="Arial" w:hAnsi="Arial" w:cs="Arial"/>
      <w:lang w:eastAsia="es-MX" w:bidi="es-MX"/>
    </w:rPr>
  </w:style>
  <w:style w:type="paragraph" w:styleId="Piedepgina">
    <w:name w:val="footer"/>
    <w:basedOn w:val="Normal"/>
    <w:link w:val="PiedepginaCar"/>
    <w:uiPriority w:val="99"/>
    <w:unhideWhenUsed/>
    <w:rsid w:val="00477C9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7C9D"/>
    <w:rPr>
      <w:rFonts w:ascii="Arial" w:eastAsia="Arial" w:hAnsi="Arial" w:cs="Arial"/>
      <w:lang w:eastAsia="es-MX" w:bidi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580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2</cp:revision>
  <dcterms:created xsi:type="dcterms:W3CDTF">2019-09-14T01:37:00Z</dcterms:created>
  <dcterms:modified xsi:type="dcterms:W3CDTF">2019-09-15T02:05:00Z</dcterms:modified>
</cp:coreProperties>
</file>